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15A8" w:rsidRDefault="004D5E48">
      <w:pPr>
        <w:widowControl w:val="0"/>
        <w:jc w:val="center"/>
        <w:rPr>
          <w:rFonts w:ascii="Comic Sans MS" w:hAnsi="Comic Sans MS"/>
          <w:b/>
          <w:bCs/>
          <w:kern w:val="28"/>
          <w:u w:val="single"/>
        </w:rPr>
      </w:pPr>
      <w:r>
        <w:rPr>
          <w:noProof/>
          <w:lang w:val="en-GB"/>
        </w:rPr>
        <w:drawing>
          <wp:inline distT="0" distB="0" distL="0" distR="0">
            <wp:extent cx="5270500" cy="1255255"/>
            <wp:effectExtent l="0" t="0" r="0" b="0"/>
            <wp:docPr id="1073741825" name="officeArt object" descr="HeadedPaper-CO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dPaper-COL.jpeg" descr="HeadedPaper-COL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55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615A8" w:rsidRDefault="007615A8">
      <w:pPr>
        <w:widowControl w:val="0"/>
        <w:jc w:val="center"/>
        <w:rPr>
          <w:rFonts w:ascii="Comic Sans MS" w:hAnsi="Comic Sans MS"/>
          <w:b/>
          <w:bCs/>
          <w:kern w:val="28"/>
          <w:u w:val="single"/>
        </w:rPr>
      </w:pP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  <w:u w:val="single"/>
        </w:rPr>
      </w:pPr>
      <w:bookmarkStart w:id="0" w:name="_GoBack"/>
      <w:bookmarkEnd w:id="0"/>
      <w:r>
        <w:rPr>
          <w:rFonts w:ascii="Comic Sans MS" w:hAnsi="Comic Sans MS"/>
          <w:kern w:val="28"/>
        </w:rPr>
        <w:tab/>
      </w:r>
      <w:r>
        <w:rPr>
          <w:rFonts w:ascii="Comic Sans MS" w:hAnsi="Comic Sans MS"/>
          <w:kern w:val="28"/>
        </w:rPr>
        <w:tab/>
      </w:r>
      <w:r>
        <w:rPr>
          <w:rFonts w:ascii="Comic Sans MS" w:hAnsi="Comic Sans MS"/>
          <w:kern w:val="28"/>
        </w:rPr>
        <w:tab/>
      </w:r>
      <w:r>
        <w:rPr>
          <w:rFonts w:ascii="Comic Sans MS" w:hAnsi="Comic Sans MS"/>
          <w:b/>
          <w:bCs/>
          <w:kern w:val="28"/>
          <w:u w:val="single"/>
        </w:rPr>
        <w:t>ADMISSIONS POLICY</w:t>
      </w:r>
    </w:p>
    <w:p w:rsidR="007615A8" w:rsidRDefault="007615A8">
      <w:pPr>
        <w:widowControl w:val="0"/>
        <w:rPr>
          <w:rFonts w:ascii="Comic Sans MS" w:eastAsia="Comic Sans MS" w:hAnsi="Comic Sans MS" w:cs="Comic Sans MS"/>
          <w:kern w:val="28"/>
          <w:u w:val="single"/>
        </w:rPr>
      </w:pPr>
    </w:p>
    <w:p w:rsidR="007615A8" w:rsidRDefault="004D5E48">
      <w:pPr>
        <w:widowControl w:val="0"/>
        <w:rPr>
          <w:rFonts w:ascii="Comic Sans MS" w:eastAsia="Comic Sans MS" w:hAnsi="Comic Sans MS" w:cs="Comic Sans MS"/>
          <w:b/>
          <w:bCs/>
          <w:kern w:val="28"/>
          <w:u w:val="single"/>
        </w:rPr>
      </w:pPr>
      <w:r>
        <w:rPr>
          <w:rFonts w:ascii="Comic Sans MS" w:hAnsi="Comic Sans MS"/>
          <w:b/>
          <w:bCs/>
          <w:kern w:val="28"/>
          <w:u w:val="single"/>
        </w:rPr>
        <w:t xml:space="preserve">ADMISSION TO THE </w:t>
      </w:r>
      <w:r w:rsidR="00DE1A74">
        <w:rPr>
          <w:rFonts w:ascii="Comic Sans MS" w:hAnsi="Comic Sans MS"/>
          <w:b/>
          <w:bCs/>
          <w:kern w:val="28"/>
          <w:u w:val="single"/>
        </w:rPr>
        <w:t>NURSERY</w:t>
      </w:r>
    </w:p>
    <w:p w:rsidR="007615A8" w:rsidRDefault="007615A8">
      <w:pPr>
        <w:widowControl w:val="0"/>
        <w:rPr>
          <w:rFonts w:ascii="Comic Sans MS" w:eastAsia="Comic Sans MS" w:hAnsi="Comic Sans MS" w:cs="Comic Sans MS"/>
          <w:b/>
          <w:bCs/>
          <w:kern w:val="28"/>
          <w:u w:val="single"/>
        </w:rPr>
      </w:pP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Children may attend from 2 years 4 months until they transfer to Primary School.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 xml:space="preserve">Application forms are available from the Nursery Office or on our website and should be returned together with the registration fee of </w:t>
      </w:r>
      <w:r>
        <w:rPr>
          <w:rFonts w:ascii="Comic Sans MS" w:hAnsi="Comic Sans MS"/>
          <w:kern w:val="28"/>
        </w:rPr>
        <w:t>£</w:t>
      </w:r>
      <w:r>
        <w:rPr>
          <w:rFonts w:ascii="Comic Sans MS" w:hAnsi="Comic Sans MS"/>
          <w:kern w:val="28"/>
        </w:rPr>
        <w:t>10. Formal offers of places should be accepted within the time stated on the offer. Failure to respond within the stated</w:t>
      </w:r>
      <w:r>
        <w:rPr>
          <w:rFonts w:ascii="Comic Sans MS" w:hAnsi="Comic Sans MS"/>
          <w:kern w:val="28"/>
        </w:rPr>
        <w:t xml:space="preserve"> time may result in your child</w:t>
      </w:r>
      <w:r>
        <w:rPr>
          <w:rFonts w:ascii="Comic Sans MS" w:hAnsi="Comic Sans MS"/>
          <w:kern w:val="28"/>
        </w:rPr>
        <w:t>’</w:t>
      </w:r>
      <w:r>
        <w:rPr>
          <w:rFonts w:ascii="Comic Sans MS" w:hAnsi="Comic Sans MS"/>
          <w:kern w:val="28"/>
        </w:rPr>
        <w:t xml:space="preserve">s place 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proofErr w:type="gramStart"/>
      <w:r>
        <w:rPr>
          <w:rFonts w:ascii="Comic Sans MS" w:hAnsi="Comic Sans MS"/>
          <w:kern w:val="28"/>
        </w:rPr>
        <w:t>being</w:t>
      </w:r>
      <w:proofErr w:type="gramEnd"/>
      <w:r>
        <w:rPr>
          <w:rFonts w:ascii="Comic Sans MS" w:hAnsi="Comic Sans MS"/>
          <w:kern w:val="28"/>
        </w:rPr>
        <w:t xml:space="preserve"> offered to another applicant. The Nursery is open to all, but priority is given as stated below</w:t>
      </w:r>
      <w:r w:rsidR="00DE1A74">
        <w:rPr>
          <w:rFonts w:ascii="Comic Sans MS" w:hAnsi="Comic Sans MS"/>
          <w:kern w:val="28"/>
        </w:rPr>
        <w:t xml:space="preserve"> </w:t>
      </w:r>
      <w:r>
        <w:rPr>
          <w:rFonts w:ascii="Comic Sans MS" w:hAnsi="Comic Sans MS"/>
          <w:kern w:val="28"/>
        </w:rPr>
        <w:t>-</w:t>
      </w:r>
      <w:r w:rsidR="00DE1A74">
        <w:rPr>
          <w:rFonts w:ascii="Comic Sans MS" w:hAnsi="Comic Sans MS"/>
          <w:kern w:val="28"/>
        </w:rPr>
        <w:t xml:space="preserve"> </w:t>
      </w:r>
      <w:r>
        <w:rPr>
          <w:rFonts w:ascii="Comic Sans MS" w:hAnsi="Comic Sans MS"/>
          <w:kern w:val="28"/>
        </w:rPr>
        <w:t xml:space="preserve">parents claiming priority should detail this on the 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proofErr w:type="gramStart"/>
      <w:r>
        <w:rPr>
          <w:rFonts w:ascii="Comic Sans MS" w:hAnsi="Comic Sans MS"/>
          <w:kern w:val="28"/>
        </w:rPr>
        <w:t>application</w:t>
      </w:r>
      <w:proofErr w:type="gramEnd"/>
      <w:r>
        <w:rPr>
          <w:rFonts w:ascii="Comic Sans MS" w:hAnsi="Comic Sans MS"/>
          <w:kern w:val="28"/>
        </w:rPr>
        <w:t xml:space="preserve"> </w:t>
      </w:r>
      <w:r>
        <w:rPr>
          <w:rFonts w:ascii="Comic Sans MS" w:hAnsi="Comic Sans MS"/>
          <w:kern w:val="28"/>
        </w:rPr>
        <w:t xml:space="preserve">form. </w:t>
      </w:r>
    </w:p>
    <w:p w:rsidR="007615A8" w:rsidRDefault="007615A8">
      <w:pPr>
        <w:widowControl w:val="0"/>
        <w:rPr>
          <w:rFonts w:ascii="Comic Sans MS" w:eastAsia="Comic Sans MS" w:hAnsi="Comic Sans MS" w:cs="Comic Sans MS"/>
          <w:kern w:val="28"/>
        </w:rPr>
      </w:pP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Numbers are limited and early applicatio</w:t>
      </w:r>
      <w:r>
        <w:rPr>
          <w:rFonts w:ascii="Comic Sans MS" w:hAnsi="Comic Sans MS"/>
          <w:kern w:val="28"/>
        </w:rPr>
        <w:t>n is strongly recommended.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The Nursery is open: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Monday - Thursday 9.00am - 3.00pm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Friday 9.00am - 12.00pm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 xml:space="preserve">We try to </w:t>
      </w:r>
      <w:r>
        <w:rPr>
          <w:rFonts w:ascii="Comic Sans MS" w:hAnsi="Comic Sans MS"/>
          <w:kern w:val="28"/>
        </w:rPr>
        <w:t xml:space="preserve">keep our term dates the same as the State Primary Schools. 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 xml:space="preserve">Children are not allowed into the Nursery before 9.00am and prompt 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proofErr w:type="gramStart"/>
      <w:r>
        <w:rPr>
          <w:rFonts w:ascii="Comic Sans MS" w:hAnsi="Comic Sans MS"/>
          <w:kern w:val="28"/>
        </w:rPr>
        <w:t>collectio</w:t>
      </w:r>
      <w:r>
        <w:rPr>
          <w:rFonts w:ascii="Comic Sans MS" w:hAnsi="Comic Sans MS"/>
          <w:kern w:val="28"/>
        </w:rPr>
        <w:t>n</w:t>
      </w:r>
      <w:proofErr w:type="gramEnd"/>
      <w:r>
        <w:rPr>
          <w:rFonts w:ascii="Comic Sans MS" w:hAnsi="Comic Sans MS"/>
          <w:kern w:val="28"/>
        </w:rPr>
        <w:t xml:space="preserve"> is required to avoid the distress that children feel if they are left behind after all the other children  have gone.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Lunch Club is available for an extra hour: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12.00pm - 1.00pm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 xml:space="preserve">Children bring their own packed lunch which is eaten in a sociable 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proofErr w:type="gramStart"/>
      <w:r>
        <w:rPr>
          <w:rFonts w:ascii="Comic Sans MS" w:hAnsi="Comic Sans MS"/>
          <w:kern w:val="28"/>
        </w:rPr>
        <w:t>atmosphe</w:t>
      </w:r>
      <w:r>
        <w:rPr>
          <w:rFonts w:ascii="Comic Sans MS" w:hAnsi="Comic Sans MS"/>
          <w:kern w:val="28"/>
        </w:rPr>
        <w:t>re</w:t>
      </w:r>
      <w:proofErr w:type="gramEnd"/>
      <w:r>
        <w:rPr>
          <w:rFonts w:ascii="Comic Sans MS" w:hAnsi="Comic Sans MS"/>
          <w:kern w:val="28"/>
        </w:rPr>
        <w:t xml:space="preserve"> followed by various fun activities.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Our afternoon sessions run from 1.00pm - 3.00pm</w:t>
      </w:r>
    </w:p>
    <w:p w:rsidR="007615A8" w:rsidRDefault="004D5E48">
      <w:pPr>
        <w:widowControl w:val="0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Children will be required to attend a minimum of 2 days a week on starting.</w:t>
      </w:r>
    </w:p>
    <w:p w:rsidR="007615A8" w:rsidRDefault="004D5E4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The facilities of the Nursery include two halls with a separate modern kitchen, and access to</w:t>
      </w:r>
      <w:r>
        <w:rPr>
          <w:rFonts w:ascii="Comic Sans MS" w:hAnsi="Comic Sans MS"/>
          <w:kern w:val="28"/>
        </w:rPr>
        <w:t xml:space="preserve"> </w:t>
      </w:r>
      <w:proofErr w:type="spellStart"/>
      <w:r>
        <w:rPr>
          <w:rFonts w:ascii="Comic Sans MS" w:hAnsi="Comic Sans MS"/>
          <w:kern w:val="28"/>
        </w:rPr>
        <w:t>Tilbury</w:t>
      </w:r>
      <w:proofErr w:type="spellEnd"/>
      <w:r>
        <w:rPr>
          <w:rFonts w:ascii="Comic Sans MS" w:hAnsi="Comic Sans MS"/>
          <w:kern w:val="28"/>
        </w:rPr>
        <w:t xml:space="preserve"> Hall, a large garden and a secure outside play area.</w:t>
      </w:r>
      <w:r w:rsidR="007E21F2">
        <w:rPr>
          <w:rFonts w:ascii="Comic Sans MS" w:hAnsi="Comic Sans MS"/>
          <w:kern w:val="28"/>
        </w:rPr>
        <w:t xml:space="preserve"> </w:t>
      </w:r>
      <w:r>
        <w:rPr>
          <w:rFonts w:ascii="Comic Sans MS" w:hAnsi="Comic Sans MS"/>
          <w:kern w:val="28"/>
        </w:rPr>
        <w:t xml:space="preserve">There </w:t>
      </w:r>
      <w:r w:rsidR="00DE1A74">
        <w:rPr>
          <w:rFonts w:ascii="Comic Sans MS" w:hAnsi="Comic Sans MS"/>
          <w:kern w:val="28"/>
        </w:rPr>
        <w:t xml:space="preserve">are </w:t>
      </w:r>
      <w:r>
        <w:rPr>
          <w:rFonts w:ascii="Comic Sans MS" w:hAnsi="Comic Sans MS"/>
          <w:kern w:val="28"/>
        </w:rPr>
        <w:t>sufficient self</w:t>
      </w:r>
      <w:r w:rsidR="00DE1A74">
        <w:rPr>
          <w:rFonts w:ascii="Comic Sans MS" w:hAnsi="Comic Sans MS"/>
          <w:kern w:val="28"/>
        </w:rPr>
        <w:t>-</w:t>
      </w:r>
      <w:r>
        <w:rPr>
          <w:rFonts w:ascii="Comic Sans MS" w:hAnsi="Comic Sans MS"/>
          <w:kern w:val="28"/>
        </w:rPr>
        <w:t>care areas and toilets.</w:t>
      </w:r>
    </w:p>
    <w:p w:rsidR="007615A8" w:rsidRDefault="007615A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</w:p>
    <w:p w:rsidR="007615A8" w:rsidRDefault="004D5E48">
      <w:pPr>
        <w:widowControl w:val="0"/>
        <w:jc w:val="both"/>
        <w:rPr>
          <w:rFonts w:ascii="Comic Sans MS" w:eastAsia="Comic Sans MS" w:hAnsi="Comic Sans MS" w:cs="Comic Sans MS"/>
          <w:b/>
          <w:bCs/>
          <w:kern w:val="28"/>
          <w:u w:val="single"/>
        </w:rPr>
      </w:pPr>
      <w:r>
        <w:rPr>
          <w:rFonts w:ascii="Comic Sans MS" w:hAnsi="Comic Sans MS"/>
          <w:b/>
          <w:bCs/>
          <w:kern w:val="28"/>
          <w:u w:val="single"/>
        </w:rPr>
        <w:t>INFORMATION ON NEW STARTERS</w:t>
      </w:r>
    </w:p>
    <w:p w:rsidR="007615A8" w:rsidRDefault="004D5E4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 xml:space="preserve">Once your child/children have been accepted to attend our Nursery we will invite you to attend our New Parents Meeting which takes place yearly at in the </w:t>
      </w:r>
      <w:proofErr w:type="gramStart"/>
      <w:r>
        <w:rPr>
          <w:rFonts w:ascii="Comic Sans MS" w:hAnsi="Comic Sans MS"/>
          <w:kern w:val="28"/>
        </w:rPr>
        <w:t>Summer</w:t>
      </w:r>
      <w:proofErr w:type="gramEnd"/>
      <w:r>
        <w:rPr>
          <w:rFonts w:ascii="Comic Sans MS" w:hAnsi="Comic Sans MS"/>
          <w:kern w:val="28"/>
        </w:rPr>
        <w:t xml:space="preserve"> term prior to their start date. </w:t>
      </w:r>
    </w:p>
    <w:p w:rsidR="007615A8" w:rsidRDefault="004D5E4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At this Meeting we will request you fill out the following for</w:t>
      </w:r>
      <w:r>
        <w:rPr>
          <w:rFonts w:ascii="Comic Sans MS" w:hAnsi="Comic Sans MS"/>
          <w:kern w:val="28"/>
        </w:rPr>
        <w:t>ms and doc</w:t>
      </w:r>
      <w:r>
        <w:rPr>
          <w:rFonts w:ascii="Comic Sans MS" w:hAnsi="Comic Sans MS"/>
          <w:kern w:val="28"/>
        </w:rPr>
        <w:t>u</w:t>
      </w:r>
      <w:r>
        <w:rPr>
          <w:rFonts w:ascii="Comic Sans MS" w:hAnsi="Comic Sans MS"/>
          <w:kern w:val="28"/>
        </w:rPr>
        <w:t>mentation:</w:t>
      </w:r>
    </w:p>
    <w:p w:rsidR="007615A8" w:rsidRDefault="004D5E4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All About Me Form</w:t>
      </w:r>
    </w:p>
    <w:p w:rsidR="007615A8" w:rsidRDefault="004D5E4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 xml:space="preserve">Pre-Entry Questionnaire </w:t>
      </w:r>
    </w:p>
    <w:p w:rsidR="007615A8" w:rsidRDefault="004D5E4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 xml:space="preserve">Permission Forms </w:t>
      </w:r>
    </w:p>
    <w:p w:rsidR="007615A8" w:rsidRDefault="004D5E4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Medical/Allergy Forms</w:t>
      </w:r>
    </w:p>
    <w:p w:rsidR="007615A8" w:rsidRDefault="004D5E4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Unfortunately we are unable to allow your child to start Nursery until all</w:t>
      </w:r>
      <w:r>
        <w:rPr>
          <w:rFonts w:ascii="Comic Sans MS" w:hAnsi="Comic Sans MS"/>
          <w:kern w:val="28"/>
        </w:rPr>
        <w:t xml:space="preserve"> these Forms have been submitted so </w:t>
      </w:r>
      <w:r>
        <w:rPr>
          <w:rFonts w:ascii="Comic Sans MS" w:hAnsi="Comic Sans MS"/>
          <w:kern w:val="28"/>
        </w:rPr>
        <w:t xml:space="preserve">as a staff team </w:t>
      </w:r>
      <w:r>
        <w:rPr>
          <w:rFonts w:ascii="Comic Sans MS" w:hAnsi="Comic Sans MS"/>
          <w:kern w:val="28"/>
        </w:rPr>
        <w:t>w</w:t>
      </w:r>
      <w:r>
        <w:rPr>
          <w:rFonts w:ascii="Comic Sans MS" w:hAnsi="Comic Sans MS"/>
          <w:kern w:val="28"/>
        </w:rPr>
        <w:t>e</w:t>
      </w:r>
      <w:r>
        <w:rPr>
          <w:rFonts w:ascii="Comic Sans MS" w:hAnsi="Comic Sans MS"/>
          <w:kern w:val="28"/>
        </w:rPr>
        <w:t xml:space="preserve"> </w:t>
      </w:r>
      <w:r>
        <w:rPr>
          <w:rFonts w:ascii="Comic Sans MS" w:hAnsi="Comic Sans MS"/>
          <w:kern w:val="28"/>
        </w:rPr>
        <w:t>can plan and put any measures in place for the safety and protection of your child/children.</w:t>
      </w:r>
    </w:p>
    <w:p w:rsidR="007615A8" w:rsidRDefault="007615A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</w:p>
    <w:p w:rsidR="007615A8" w:rsidRDefault="004D5E48">
      <w:pPr>
        <w:widowControl w:val="0"/>
        <w:jc w:val="both"/>
        <w:rPr>
          <w:rFonts w:ascii="Comic Sans MS" w:eastAsia="Comic Sans MS" w:hAnsi="Comic Sans MS" w:cs="Comic Sans MS"/>
          <w:b/>
          <w:bCs/>
          <w:kern w:val="28"/>
          <w:u w:val="single"/>
        </w:rPr>
      </w:pPr>
      <w:r>
        <w:rPr>
          <w:rFonts w:ascii="Comic Sans MS" w:hAnsi="Comic Sans MS"/>
          <w:b/>
          <w:bCs/>
          <w:kern w:val="28"/>
          <w:u w:val="single"/>
        </w:rPr>
        <w:t xml:space="preserve">PRIORITY ADMISSION </w:t>
      </w:r>
    </w:p>
    <w:p w:rsidR="007615A8" w:rsidRDefault="007615A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</w:p>
    <w:p w:rsidR="007615A8" w:rsidRDefault="004D5E4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 xml:space="preserve">The decision to offer a place at the Nursery rests with the Management </w:t>
      </w:r>
    </w:p>
    <w:p w:rsidR="007615A8" w:rsidRDefault="004D5E4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  <w:proofErr w:type="gramStart"/>
      <w:r>
        <w:rPr>
          <w:rFonts w:ascii="Comic Sans MS" w:hAnsi="Comic Sans MS"/>
          <w:kern w:val="28"/>
        </w:rPr>
        <w:t>Committee.</w:t>
      </w:r>
      <w:proofErr w:type="gramEnd"/>
      <w:r>
        <w:rPr>
          <w:rFonts w:ascii="Comic Sans MS" w:hAnsi="Comic Sans MS"/>
          <w:kern w:val="28"/>
        </w:rPr>
        <w:t xml:space="preserve"> </w:t>
      </w:r>
    </w:p>
    <w:p w:rsidR="007615A8" w:rsidRDefault="004D5E48">
      <w:pPr>
        <w:widowControl w:val="0"/>
        <w:jc w:val="both"/>
        <w:rPr>
          <w:rFonts w:ascii="Comic Sans MS" w:eastAsia="Comic Sans MS" w:hAnsi="Comic Sans MS" w:cs="Comic Sans MS"/>
          <w:kern w:val="28"/>
        </w:rPr>
      </w:pPr>
      <w:r>
        <w:rPr>
          <w:rFonts w:ascii="Comic Sans MS" w:hAnsi="Comic Sans MS"/>
          <w:kern w:val="28"/>
        </w:rPr>
        <w:t>Th</w:t>
      </w:r>
      <w:r>
        <w:rPr>
          <w:rFonts w:ascii="Comic Sans MS" w:hAnsi="Comic Sans MS"/>
          <w:kern w:val="28"/>
        </w:rPr>
        <w:t>e following priorities apply in the event of over -subscription:</w:t>
      </w:r>
    </w:p>
    <w:p w:rsidR="007615A8" w:rsidRDefault="004D5E48">
      <w:pPr>
        <w:widowControl w:val="0"/>
        <w:numPr>
          <w:ilvl w:val="0"/>
          <w:numId w:val="2"/>
        </w:numPr>
        <w:jc w:val="both"/>
      </w:pPr>
      <w:r>
        <w:rPr>
          <w:rFonts w:ascii="Comic Sans MS" w:hAnsi="Comic Sans MS"/>
          <w:kern w:val="28"/>
        </w:rPr>
        <w:t>Looked after children</w:t>
      </w:r>
    </w:p>
    <w:p w:rsidR="007615A8" w:rsidRDefault="004D5E48">
      <w:pPr>
        <w:widowControl w:val="0"/>
        <w:numPr>
          <w:ilvl w:val="0"/>
          <w:numId w:val="2"/>
        </w:numPr>
        <w:jc w:val="both"/>
      </w:pPr>
      <w:r>
        <w:rPr>
          <w:rFonts w:ascii="Comic Sans MS" w:hAnsi="Comic Sans MS"/>
          <w:kern w:val="28"/>
        </w:rPr>
        <w:t>Children of Members of the Church</w:t>
      </w:r>
    </w:p>
    <w:p w:rsidR="007615A8" w:rsidRDefault="004D5E48" w:rsidP="00DE1A74">
      <w:pPr>
        <w:pStyle w:val="ListParagraph"/>
        <w:widowControl w:val="0"/>
        <w:numPr>
          <w:ilvl w:val="0"/>
          <w:numId w:val="2"/>
        </w:numPr>
        <w:jc w:val="both"/>
        <w:rPr>
          <w:rFonts w:ascii="Comic Sans MS" w:hAnsi="Comic Sans MS"/>
          <w:kern w:val="28"/>
        </w:rPr>
      </w:pPr>
      <w:r w:rsidRPr="00DE1A74">
        <w:rPr>
          <w:rFonts w:ascii="Comic Sans MS" w:hAnsi="Comic Sans MS"/>
          <w:kern w:val="28"/>
        </w:rPr>
        <w:t>Siblings of past/present pupils</w:t>
      </w:r>
    </w:p>
    <w:p w:rsidR="00DE1A74" w:rsidRPr="00DE1A74" w:rsidRDefault="00DE1A74" w:rsidP="00DE1A74">
      <w:pPr>
        <w:pStyle w:val="ListParagraph"/>
        <w:widowControl w:val="0"/>
        <w:numPr>
          <w:ilvl w:val="0"/>
          <w:numId w:val="2"/>
        </w:numPr>
        <w:jc w:val="both"/>
        <w:rPr>
          <w:rFonts w:ascii="Comic Sans MS" w:eastAsia="Comic Sans MS" w:hAnsi="Comic Sans MS" w:cs="Comic Sans MS"/>
          <w:kern w:val="28"/>
        </w:rPr>
      </w:pPr>
      <w:r w:rsidRPr="00DE1A74">
        <w:rPr>
          <w:rFonts w:ascii="Comic Sans MS" w:hAnsi="Comic Sans MS"/>
          <w:kern w:val="28"/>
        </w:rPr>
        <w:t>Earliest date of application</w:t>
      </w:r>
    </w:p>
    <w:p w:rsidR="00DE1A74" w:rsidRPr="00DE1A74" w:rsidRDefault="00DE1A74" w:rsidP="00DE1A74">
      <w:pPr>
        <w:pStyle w:val="ListParagraph"/>
        <w:widowControl w:val="0"/>
        <w:numPr>
          <w:ilvl w:val="0"/>
          <w:numId w:val="2"/>
        </w:numPr>
        <w:jc w:val="both"/>
        <w:rPr>
          <w:rFonts w:ascii="Comic Sans MS" w:eastAsia="Comic Sans MS" w:hAnsi="Comic Sans MS" w:cs="Comic Sans MS"/>
          <w:kern w:val="2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3A360C" wp14:editId="57384A6B">
                <wp:simplePos x="0" y="0"/>
                <wp:positionH relativeFrom="page">
                  <wp:posOffset>1116330</wp:posOffset>
                </wp:positionH>
                <wp:positionV relativeFrom="page">
                  <wp:posOffset>6597650</wp:posOffset>
                </wp:positionV>
                <wp:extent cx="5424170" cy="253365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170" cy="2533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522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2"/>
                              <w:gridCol w:w="2969"/>
                              <w:gridCol w:w="1631"/>
                            </w:tblGrid>
                            <w:tr w:rsidR="007615A8">
                              <w:trPr>
                                <w:trHeight w:val="820"/>
                              </w:trPr>
                              <w:tc>
                                <w:tcPr>
                                  <w:tcW w:w="852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15A8" w:rsidRDefault="004D5E48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 xml:space="preserve">This policy was adopted at a Management Committee meeting of </w:t>
                                  </w:r>
                                  <w:proofErr w:type="spellStart"/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>Tilbury</w:t>
                                  </w:r>
                                  <w:proofErr w:type="spellEnd"/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 xml:space="preserve"> Nurse</w:t>
                                  </w:r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>ry</w:t>
                                  </w:r>
                                </w:p>
                              </w:tc>
                            </w:tr>
                            <w:tr w:rsidR="007615A8">
                              <w:trPr>
                                <w:trHeight w:val="340"/>
                              </w:trPr>
                              <w:tc>
                                <w:tcPr>
                                  <w:tcW w:w="3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15A8" w:rsidRDefault="004D5E48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>Held on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sz="4" w:space="0" w:color="7030A0"/>
                                    <w:left w:val="nil"/>
                                    <w:bottom w:val="single" w:sz="4" w:space="0" w:color="7030A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15A8" w:rsidRDefault="007615A8"/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15A8" w:rsidRDefault="004D5E48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>(date)</w:t>
                                  </w:r>
                                </w:p>
                              </w:tc>
                            </w:tr>
                            <w:tr w:rsidR="007615A8">
                              <w:trPr>
                                <w:trHeight w:val="345"/>
                              </w:trPr>
                              <w:tc>
                                <w:tcPr>
                                  <w:tcW w:w="3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15A8" w:rsidRDefault="004D5E48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>Date to be reviewed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sz="4" w:space="0" w:color="7030A0"/>
                                    <w:left w:val="nil"/>
                                    <w:bottom w:val="single" w:sz="4" w:space="0" w:color="7030A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15A8" w:rsidRDefault="007615A8"/>
                              </w:tc>
                              <w:tc>
                                <w:tcPr>
                                  <w:tcW w:w="1631" w:type="dxa"/>
                                  <w:tcBorders>
                                    <w:top w:val="nil"/>
                                    <w:left w:val="nil"/>
                                    <w:bottom w:val="single" w:sz="4" w:space="0" w:color="7030A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15A8" w:rsidRDefault="004D5E48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>(date)</w:t>
                                  </w:r>
                                </w:p>
                              </w:tc>
                            </w:tr>
                            <w:tr w:rsidR="007615A8">
                              <w:trPr>
                                <w:trHeight w:val="825"/>
                              </w:trPr>
                              <w:tc>
                                <w:tcPr>
                                  <w:tcW w:w="3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E1A74" w:rsidRDefault="004D5E4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omic Sans MS" w:eastAsia="Cambria" w:hAnsi="Comic Sans MS" w:cs="Cambria"/>
                                    </w:rPr>
                                  </w:pPr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 xml:space="preserve">Signed on behalf of the </w:t>
                                  </w:r>
                                </w:p>
                                <w:p w:rsidR="007615A8" w:rsidRDefault="004D5E48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>Manag</w:t>
                                  </w:r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>ment Committee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  <w:gridSpan w:val="2"/>
                                  <w:tcBorders>
                                    <w:top w:val="single" w:sz="4" w:space="0" w:color="7030A0"/>
                                    <w:left w:val="nil"/>
                                    <w:bottom w:val="single" w:sz="4" w:space="0" w:color="7030A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15A8" w:rsidRDefault="007615A8"/>
                              </w:tc>
                            </w:tr>
                            <w:tr w:rsidR="007615A8">
                              <w:trPr>
                                <w:trHeight w:val="340"/>
                              </w:trPr>
                              <w:tc>
                                <w:tcPr>
                                  <w:tcW w:w="3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15A8" w:rsidRDefault="004D5E48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>Name of signatory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  <w:gridSpan w:val="2"/>
                                  <w:tcBorders>
                                    <w:top w:val="single" w:sz="4" w:space="0" w:color="7030A0"/>
                                    <w:left w:val="nil"/>
                                    <w:bottom w:val="single" w:sz="4" w:space="0" w:color="7030A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15A8" w:rsidRDefault="007615A8"/>
                              </w:tc>
                            </w:tr>
                            <w:tr w:rsidR="007615A8">
                              <w:trPr>
                                <w:trHeight w:val="340"/>
                              </w:trPr>
                              <w:tc>
                                <w:tcPr>
                                  <w:tcW w:w="39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15A8" w:rsidRDefault="004D5E48">
                                  <w:pPr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Comic Sans MS" w:eastAsia="Cambria" w:hAnsi="Comic Sans MS" w:cs="Cambria"/>
                                    </w:rPr>
                                    <w:t>Role of signatory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  <w:gridSpan w:val="2"/>
                                  <w:tcBorders>
                                    <w:top w:val="single" w:sz="4" w:space="0" w:color="7030A0"/>
                                    <w:left w:val="nil"/>
                                    <w:bottom w:val="single" w:sz="4" w:space="0" w:color="7030A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615A8" w:rsidRDefault="007615A8"/>
                              </w:tc>
                            </w:tr>
                          </w:tbl>
                          <w:p w:rsidR="00000000" w:rsidRDefault="004D5E4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87.9pt;margin-top:519.5pt;width:427.1pt;height:199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8522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2"/>
                        <w:gridCol w:w="2969"/>
                        <w:gridCol w:w="1631"/>
                      </w:tblGrid>
                      <w:tr w:rsidR="007615A8">
                        <w:trPr>
                          <w:trHeight w:val="820"/>
                        </w:trPr>
                        <w:tc>
                          <w:tcPr>
                            <w:tcW w:w="852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15A8" w:rsidRDefault="004D5E48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Comic Sans MS" w:eastAsia="Cambria" w:hAnsi="Comic Sans MS" w:cs="Cambria"/>
                              </w:rPr>
                              <w:t xml:space="preserve">This policy was adopted at a Management Committee meeting of </w:t>
                            </w:r>
                            <w:proofErr w:type="spellStart"/>
                            <w:r>
                              <w:rPr>
                                <w:rFonts w:ascii="Comic Sans MS" w:eastAsia="Cambria" w:hAnsi="Comic Sans MS" w:cs="Cambria"/>
                              </w:rPr>
                              <w:t>Tilbury</w:t>
                            </w:r>
                            <w:proofErr w:type="spellEnd"/>
                            <w:r>
                              <w:rPr>
                                <w:rFonts w:ascii="Comic Sans MS" w:eastAsia="Cambria" w:hAnsi="Comic Sans MS" w:cs="Cambria"/>
                              </w:rPr>
                              <w:t xml:space="preserve"> Nurse</w:t>
                            </w:r>
                            <w:r>
                              <w:rPr>
                                <w:rFonts w:ascii="Comic Sans MS" w:eastAsia="Cambria" w:hAnsi="Comic Sans MS" w:cs="Cambria"/>
                              </w:rPr>
                              <w:t>ry</w:t>
                            </w:r>
                          </w:p>
                        </w:tc>
                      </w:tr>
                      <w:tr w:rsidR="007615A8">
                        <w:trPr>
                          <w:trHeight w:val="340"/>
                        </w:trPr>
                        <w:tc>
                          <w:tcPr>
                            <w:tcW w:w="3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15A8" w:rsidRDefault="004D5E48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Comic Sans MS" w:eastAsia="Cambria" w:hAnsi="Comic Sans MS" w:cs="Cambria"/>
                              </w:rPr>
                              <w:t>Held on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sz="4" w:space="0" w:color="7030A0"/>
                              <w:left w:val="nil"/>
                              <w:bottom w:val="single" w:sz="4" w:space="0" w:color="7030A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15A8" w:rsidRDefault="007615A8"/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15A8" w:rsidRDefault="004D5E48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Comic Sans MS" w:eastAsia="Cambria" w:hAnsi="Comic Sans MS" w:cs="Cambria"/>
                              </w:rPr>
                              <w:t>(date)</w:t>
                            </w:r>
                          </w:p>
                        </w:tc>
                      </w:tr>
                      <w:tr w:rsidR="007615A8">
                        <w:trPr>
                          <w:trHeight w:val="345"/>
                        </w:trPr>
                        <w:tc>
                          <w:tcPr>
                            <w:tcW w:w="3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15A8" w:rsidRDefault="004D5E48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Comic Sans MS" w:eastAsia="Cambria" w:hAnsi="Comic Sans MS" w:cs="Cambria"/>
                              </w:rPr>
                              <w:t>Date to be reviewed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sz="4" w:space="0" w:color="7030A0"/>
                              <w:left w:val="nil"/>
                              <w:bottom w:val="single" w:sz="4" w:space="0" w:color="7030A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15A8" w:rsidRDefault="007615A8"/>
                        </w:tc>
                        <w:tc>
                          <w:tcPr>
                            <w:tcW w:w="1631" w:type="dxa"/>
                            <w:tcBorders>
                              <w:top w:val="nil"/>
                              <w:left w:val="nil"/>
                              <w:bottom w:val="single" w:sz="4" w:space="0" w:color="7030A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15A8" w:rsidRDefault="004D5E48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Comic Sans MS" w:eastAsia="Cambria" w:hAnsi="Comic Sans MS" w:cs="Cambria"/>
                              </w:rPr>
                              <w:t>(date)</w:t>
                            </w:r>
                          </w:p>
                        </w:tc>
                      </w:tr>
                      <w:tr w:rsidR="007615A8">
                        <w:trPr>
                          <w:trHeight w:val="825"/>
                        </w:trPr>
                        <w:tc>
                          <w:tcPr>
                            <w:tcW w:w="3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E1A74" w:rsidRDefault="004D5E48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ambria" w:hAnsi="Comic Sans MS" w:cs="Cambria"/>
                              </w:rPr>
                            </w:pPr>
                            <w:r>
                              <w:rPr>
                                <w:rFonts w:ascii="Comic Sans MS" w:eastAsia="Cambria" w:hAnsi="Comic Sans MS" w:cs="Cambria"/>
                              </w:rPr>
                              <w:t xml:space="preserve">Signed on behalf of the </w:t>
                            </w:r>
                          </w:p>
                          <w:p w:rsidR="007615A8" w:rsidRDefault="004D5E48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Comic Sans MS" w:eastAsia="Cambria" w:hAnsi="Comic Sans MS" w:cs="Cambria"/>
                              </w:rPr>
                              <w:t>Manag</w:t>
                            </w:r>
                            <w:r>
                              <w:rPr>
                                <w:rFonts w:ascii="Comic Sans MS" w:eastAsia="Cambria" w:hAnsi="Comic Sans MS" w:cs="Cambria"/>
                              </w:rPr>
                              <w:t>e</w:t>
                            </w:r>
                            <w:r>
                              <w:rPr>
                                <w:rFonts w:ascii="Comic Sans MS" w:eastAsia="Cambria" w:hAnsi="Comic Sans MS" w:cs="Cambria"/>
                              </w:rPr>
                              <w:t>ment Committee</w:t>
                            </w:r>
                          </w:p>
                        </w:tc>
                        <w:tc>
                          <w:tcPr>
                            <w:tcW w:w="4600" w:type="dxa"/>
                            <w:gridSpan w:val="2"/>
                            <w:tcBorders>
                              <w:top w:val="single" w:sz="4" w:space="0" w:color="7030A0"/>
                              <w:left w:val="nil"/>
                              <w:bottom w:val="single" w:sz="4" w:space="0" w:color="7030A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15A8" w:rsidRDefault="007615A8"/>
                        </w:tc>
                      </w:tr>
                      <w:tr w:rsidR="007615A8">
                        <w:trPr>
                          <w:trHeight w:val="340"/>
                        </w:trPr>
                        <w:tc>
                          <w:tcPr>
                            <w:tcW w:w="3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15A8" w:rsidRDefault="004D5E48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Comic Sans MS" w:eastAsia="Cambria" w:hAnsi="Comic Sans MS" w:cs="Cambria"/>
                              </w:rPr>
                              <w:t>Name of signatory</w:t>
                            </w:r>
                          </w:p>
                        </w:tc>
                        <w:tc>
                          <w:tcPr>
                            <w:tcW w:w="4600" w:type="dxa"/>
                            <w:gridSpan w:val="2"/>
                            <w:tcBorders>
                              <w:top w:val="single" w:sz="4" w:space="0" w:color="7030A0"/>
                              <w:left w:val="nil"/>
                              <w:bottom w:val="single" w:sz="4" w:space="0" w:color="7030A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15A8" w:rsidRDefault="007615A8"/>
                        </w:tc>
                      </w:tr>
                      <w:tr w:rsidR="007615A8">
                        <w:trPr>
                          <w:trHeight w:val="340"/>
                        </w:trPr>
                        <w:tc>
                          <w:tcPr>
                            <w:tcW w:w="39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15A8" w:rsidRDefault="004D5E48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Comic Sans MS" w:eastAsia="Cambria" w:hAnsi="Comic Sans MS" w:cs="Cambria"/>
                              </w:rPr>
                              <w:t>Role of signatory</w:t>
                            </w:r>
                          </w:p>
                        </w:tc>
                        <w:tc>
                          <w:tcPr>
                            <w:tcW w:w="4600" w:type="dxa"/>
                            <w:gridSpan w:val="2"/>
                            <w:tcBorders>
                              <w:top w:val="single" w:sz="4" w:space="0" w:color="7030A0"/>
                              <w:left w:val="nil"/>
                              <w:bottom w:val="single" w:sz="4" w:space="0" w:color="7030A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615A8" w:rsidRDefault="007615A8"/>
                        </w:tc>
                      </w:tr>
                    </w:tbl>
                    <w:p w:rsidR="00000000" w:rsidRDefault="004D5E48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DE1A74">
        <w:rPr>
          <w:rFonts w:ascii="Comic Sans MS" w:hAnsi="Comic Sans MS"/>
          <w:kern w:val="28"/>
        </w:rPr>
        <w:t>Funded children</w:t>
      </w:r>
    </w:p>
    <w:sectPr w:rsidR="00DE1A74" w:rsidRPr="00DE1A7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48" w:rsidRDefault="004D5E48">
      <w:r>
        <w:separator/>
      </w:r>
    </w:p>
  </w:endnote>
  <w:endnote w:type="continuationSeparator" w:id="0">
    <w:p w:rsidR="004D5E48" w:rsidRDefault="004D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A8" w:rsidRDefault="007615A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48" w:rsidRDefault="004D5E48">
      <w:r>
        <w:separator/>
      </w:r>
    </w:p>
  </w:footnote>
  <w:footnote w:type="continuationSeparator" w:id="0">
    <w:p w:rsidR="004D5E48" w:rsidRDefault="004D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A8" w:rsidRDefault="007615A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8BE"/>
    <w:multiLevelType w:val="hybridMultilevel"/>
    <w:tmpl w:val="7CDCABB4"/>
    <w:styleLink w:val="Numbered"/>
    <w:lvl w:ilvl="0" w:tplc="B7F6040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D4A89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AB29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E709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D82AD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AC54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787C8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EF8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A87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3D3894"/>
    <w:multiLevelType w:val="hybridMultilevel"/>
    <w:tmpl w:val="7CDCABB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15A8"/>
    <w:rsid w:val="002F3DC0"/>
    <w:rsid w:val="004D5E48"/>
    <w:rsid w:val="007615A8"/>
    <w:rsid w:val="007E21F2"/>
    <w:rsid w:val="00D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C0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DE1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C0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DE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2020-01-18T14:00:00Z</dcterms:created>
  <dcterms:modified xsi:type="dcterms:W3CDTF">2020-01-18T14:06:00Z</dcterms:modified>
</cp:coreProperties>
</file>